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5A2" w:rsidRPr="008C71C5" w:rsidRDefault="000A15A2" w:rsidP="00527703">
      <w:pPr>
        <w:jc w:val="center"/>
        <w:rPr>
          <w:b/>
          <w:color w:val="000000"/>
        </w:rPr>
      </w:pPr>
      <w:r w:rsidRPr="008C71C5">
        <w:rPr>
          <w:b/>
          <w:color w:val="000000"/>
        </w:rPr>
        <w:t>ВСЕМИРНАЯ ИСТОРИЯ</w:t>
      </w:r>
    </w:p>
    <w:p w:rsidR="000A15A2" w:rsidRPr="008C71C5" w:rsidRDefault="000A15A2" w:rsidP="00527703">
      <w:pPr>
        <w:jc w:val="center"/>
        <w:rPr>
          <w:color w:val="000000"/>
        </w:rPr>
      </w:pPr>
      <w:r w:rsidRPr="008C71C5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8C71C5">
              <w:rPr>
                <w:b/>
                <w:i/>
                <w:color w:val="000000"/>
                <w:lang w:val="kk-KZ"/>
              </w:rPr>
              <w:t>Инструкция:</w:t>
            </w:r>
            <w:r w:rsidRPr="008C71C5">
              <w:rPr>
                <w:i/>
                <w:color w:val="000000"/>
                <w:lang w:val="kk-KZ"/>
              </w:rPr>
              <w:t xml:space="preserve"> «Вам предлагаются задания с одним правильным ответом из пяти предложенных»</w:t>
            </w:r>
            <w:r w:rsidRPr="008C71C5">
              <w:rPr>
                <w:color w:val="000000"/>
                <w:lang w:val="kk-KZ"/>
              </w:rPr>
              <w:t>.</w:t>
            </w:r>
          </w:p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</w:rPr>
              <w:t xml:space="preserve"> 1. </w:t>
            </w:r>
            <w:r w:rsidRPr="008C71C5">
              <w:rPr>
                <w:rFonts w:eastAsia="Times New Roman"/>
                <w:color w:val="000000"/>
                <w:lang w:eastAsia="ru-RU"/>
              </w:rPr>
              <w:t>Первый мирный договор между Хеттским царством и Египтом был заключен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 xml:space="preserve"> в</w:t>
            </w:r>
            <w:r w:rsidRPr="008C71C5">
              <w:rPr>
                <w:rFonts w:eastAsia="Times New Roman"/>
                <w:color w:val="000000"/>
                <w:lang w:eastAsia="ru-RU"/>
              </w:rPr>
              <w:t>: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XII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. 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 xml:space="preserve">до </w:t>
            </w:r>
            <w:r w:rsidRPr="008C71C5">
              <w:rPr>
                <w:rFonts w:eastAsia="Times New Roman"/>
                <w:color w:val="000000"/>
                <w:lang w:eastAsia="ru-RU"/>
              </w:rPr>
              <w:t>н.э.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XIV</w:t>
            </w:r>
            <w:r w:rsidRPr="00527703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8C71C5">
              <w:rPr>
                <w:rFonts w:eastAsia="Times New Roman"/>
                <w:color w:val="000000"/>
                <w:lang w:eastAsia="ru-RU"/>
              </w:rPr>
              <w:t>. до н.э.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8C71C5">
              <w:rPr>
                <w:rFonts w:eastAsia="Times New Roman"/>
                <w:color w:val="000000"/>
                <w:lang w:eastAsia="ru-RU"/>
              </w:rPr>
              <w:t>. до н.э.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XV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8C71C5">
              <w:rPr>
                <w:rFonts w:eastAsia="Times New Roman"/>
                <w:color w:val="000000"/>
                <w:lang w:eastAsia="ru-RU"/>
              </w:rPr>
              <w:t>. до н.э.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XIII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8C71C5">
              <w:rPr>
                <w:rFonts w:eastAsia="Times New Roman"/>
                <w:color w:val="000000"/>
                <w:lang w:eastAsia="ru-RU"/>
              </w:rPr>
              <w:t>. до н.э.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 2. </w:t>
            </w:r>
            <w:r w:rsidRPr="008C71C5">
              <w:rPr>
                <w:rFonts w:eastAsia="Times New Roman"/>
                <w:noProof/>
                <w:color w:val="000000"/>
                <w:lang w:eastAsia="ru-RU"/>
              </w:rPr>
              <w:t>Куликовская битва произошла в: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527703">
              <w:rPr>
                <w:rFonts w:eastAsia="Times New Roman"/>
                <w:noProof/>
                <w:color w:val="000000"/>
                <w:lang w:eastAsia="ru-RU"/>
              </w:rPr>
              <w:t xml:space="preserve">1378 </w:t>
            </w:r>
            <w:r w:rsidRPr="008C71C5">
              <w:rPr>
                <w:rFonts w:eastAsia="Times New Roman"/>
                <w:noProof/>
                <w:color w:val="000000"/>
                <w:lang w:eastAsia="ru-RU"/>
              </w:rPr>
              <w:t>г</w:t>
            </w:r>
            <w:r w:rsidRPr="00527703">
              <w:rPr>
                <w:rFonts w:eastAsia="Times New Roman"/>
                <w:noProof/>
                <w:color w:val="000000"/>
                <w:lang w:eastAsia="ru-RU"/>
              </w:rPr>
              <w:t>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 xml:space="preserve">1328 </w:t>
            </w:r>
            <w:r w:rsidRPr="008C71C5">
              <w:rPr>
                <w:rFonts w:eastAsia="Times New Roman"/>
                <w:noProof/>
                <w:color w:val="000000"/>
                <w:lang w:eastAsia="ru-RU"/>
              </w:rPr>
              <w:t>г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>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 xml:space="preserve">1325 </w:t>
            </w:r>
            <w:r w:rsidRPr="008C71C5">
              <w:rPr>
                <w:rFonts w:eastAsia="Times New Roman"/>
                <w:noProof/>
                <w:color w:val="000000"/>
                <w:lang w:eastAsia="ru-RU"/>
              </w:rPr>
              <w:t>г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>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 xml:space="preserve">1350 </w:t>
            </w:r>
            <w:r w:rsidRPr="008C71C5">
              <w:rPr>
                <w:rFonts w:eastAsia="Times New Roman"/>
                <w:noProof/>
                <w:color w:val="000000"/>
                <w:lang w:eastAsia="ru-RU"/>
              </w:rPr>
              <w:t>г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>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 xml:space="preserve">1380 </w:t>
            </w:r>
            <w:r w:rsidRPr="008C71C5">
              <w:rPr>
                <w:rFonts w:eastAsia="Times New Roman"/>
                <w:noProof/>
                <w:color w:val="000000"/>
                <w:lang w:eastAsia="ru-RU"/>
              </w:rPr>
              <w:t>г</w:t>
            </w:r>
            <w:r w:rsidRPr="008C71C5">
              <w:rPr>
                <w:rFonts w:eastAsia="Times New Roman"/>
                <w:noProof/>
                <w:color w:val="000000"/>
                <w:lang w:val="en-GB" w:eastAsia="ru-RU"/>
              </w:rPr>
              <w:t>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C71C5">
              <w:rPr>
                <w:color w:val="000000"/>
                <w:lang w:val="kk-KZ"/>
              </w:rPr>
              <w:t xml:space="preserve"> 3. </w:t>
            </w:r>
            <w:r w:rsidRPr="008C71C5">
              <w:rPr>
                <w:rFonts w:eastAsia="Times New Roman"/>
                <w:color w:val="000000"/>
                <w:lang w:eastAsia="ru-RU"/>
              </w:rPr>
              <w:t>Самая высокая пирамида в Древнем Египте:</w:t>
            </w:r>
            <w:r w:rsidRPr="008C71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Хеопса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Рамзеса</w:t>
            </w:r>
          </w:p>
          <w:p w:rsidR="000A15A2" w:rsidRPr="00527703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Тутмоса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III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Тутанхамона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Джосера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 4. </w:t>
            </w:r>
            <w:r w:rsidRPr="008C71C5">
              <w:rPr>
                <w:rFonts w:eastAsia="Times New Roman"/>
                <w:color w:val="000000"/>
                <w:lang w:eastAsia="ru-RU"/>
              </w:rPr>
              <w:t>В 1811-1812 году в Англии приняло широкий размах движение: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диггеров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чартистов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луддитов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бабидов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левеллеров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 5. </w:t>
            </w:r>
            <w:r w:rsidRPr="008C71C5">
              <w:rPr>
                <w:rFonts w:eastAsia="Times New Roman"/>
                <w:color w:val="000000"/>
                <w:lang w:eastAsia="ru-RU"/>
              </w:rPr>
              <w:t>Наука об обратной связи и передачи информации: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геофизика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нанотехнология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биотехнология 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кибернетика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генетика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 6.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В конце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века контроль над проходом кораблей через Суэцкий канал осуществляло правительство: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Египта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Франции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Германии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Италии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Англии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C71C5">
              <w:rPr>
                <w:color w:val="000000"/>
                <w:lang w:val="kk-KZ"/>
              </w:rPr>
              <w:lastRenderedPageBreak/>
              <w:t xml:space="preserve"> 7. </w:t>
            </w:r>
            <w:r w:rsidRPr="008C71C5">
              <w:rPr>
                <w:rFonts w:eastAsia="Times New Roman"/>
                <w:color w:val="000000"/>
                <w:lang w:eastAsia="ru-RU"/>
              </w:rPr>
              <w:t>Во время Второй мировой войны Германия и Италия объявили войну США:</w:t>
            </w:r>
            <w:r w:rsidRPr="008C71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5 декабря 1941 года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16 декабря 1941 года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1 января 1942 года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7 декабря 1941 года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11 декабря 1941 года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 8.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В </w:t>
            </w:r>
            <w:smartTag w:uri="urn:schemas-microsoft-com:office:smarttags" w:element="metricconverter">
              <w:smartTagPr>
                <w:attr w:name="ProductID" w:val="1952 г"/>
              </w:smartTagPr>
              <w:r w:rsidRPr="008C71C5">
                <w:rPr>
                  <w:rFonts w:eastAsia="Times New Roman"/>
                  <w:color w:val="000000"/>
                  <w:lang w:eastAsia="ru-RU"/>
                </w:rPr>
                <w:t>1952 г</w:t>
              </w:r>
            </w:smartTag>
            <w:r w:rsidRPr="008C71C5">
              <w:rPr>
                <w:rFonts w:eastAsia="Times New Roman"/>
                <w:color w:val="000000"/>
                <w:lang w:eastAsia="ru-RU"/>
              </w:rPr>
              <w:t xml:space="preserve">. в НАТО вступила: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Япония.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Саудовская Аравия.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Турция.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Индия.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Сирия.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C71C5">
              <w:rPr>
                <w:color w:val="000000"/>
                <w:lang w:val="kk-KZ"/>
              </w:rPr>
              <w:t xml:space="preserve"> 9. </w:t>
            </w:r>
            <w:r w:rsidRPr="008C71C5">
              <w:rPr>
                <w:rFonts w:eastAsia="Calibri"/>
                <w:color w:val="000000"/>
              </w:rPr>
              <w:t>Год взятия Рима Аларихом:</w:t>
            </w:r>
            <w:r w:rsidRPr="008C71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355 г.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smartTag w:uri="urn:schemas-microsoft-com:office:smarttags" w:element="metricconverter">
              <w:smartTagPr>
                <w:attr w:name="ProductID" w:val="410 г"/>
              </w:smartTagPr>
              <w:r w:rsidRPr="008C71C5">
                <w:rPr>
                  <w:rFonts w:eastAsia="Calibri"/>
                  <w:color w:val="000000"/>
                </w:rPr>
                <w:t>410 г</w:t>
              </w:r>
            </w:smartTag>
            <w:r w:rsidRPr="008C71C5">
              <w:rPr>
                <w:rFonts w:eastAsia="Calibri"/>
                <w:color w:val="000000"/>
              </w:rPr>
              <w:t>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300 г.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375 г.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395 г.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372240" w:rsidTr="00527703">
        <w:trPr>
          <w:cantSplit/>
        </w:trPr>
        <w:tc>
          <w:tcPr>
            <w:tcW w:w="10138" w:type="dxa"/>
            <w:shd w:val="clear" w:color="auto" w:fill="auto"/>
          </w:tcPr>
          <w:p w:rsidR="00FB6B41" w:rsidRDefault="000A15A2" w:rsidP="00FB6B41">
            <w:pPr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10. </w:t>
            </w:r>
            <w:r w:rsidR="00FB6B41">
              <w:rPr>
                <w:color w:val="000000"/>
              </w:rPr>
              <w:t>За проявленное мужество прозвали Йылдырымом (Молниеносным) турецкого султана, правившего в 1360 – 1403 гг.:</w:t>
            </w:r>
          </w:p>
          <w:p w:rsidR="00FB6B41" w:rsidRDefault="00FB6B41" w:rsidP="00FB6B4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A) Мурада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>.</w:t>
            </w:r>
          </w:p>
          <w:p w:rsidR="00FB6B41" w:rsidRDefault="00FB6B41" w:rsidP="00FB6B4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B) Сулеймана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>.</w:t>
            </w:r>
          </w:p>
          <w:p w:rsidR="00FB6B41" w:rsidRDefault="00FB6B41" w:rsidP="00FB6B4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C) Мехмеда </w:t>
            </w:r>
            <w:r>
              <w:rPr>
                <w:color w:val="000000"/>
                <w:lang w:val="en-US"/>
              </w:rPr>
              <w:t>II</w:t>
            </w:r>
            <w:r>
              <w:rPr>
                <w:color w:val="000000"/>
              </w:rPr>
              <w:t>.</w:t>
            </w:r>
          </w:p>
          <w:p w:rsidR="00FB6B41" w:rsidRDefault="00FB6B41" w:rsidP="00FB6B41">
            <w:pPr>
              <w:ind w:left="400"/>
              <w:rPr>
                <w:color w:val="000000"/>
              </w:rPr>
            </w:pPr>
            <w:r>
              <w:rPr>
                <w:color w:val="000000"/>
              </w:rPr>
              <w:t xml:space="preserve">D) Баязида </w:t>
            </w:r>
            <w:r>
              <w:rPr>
                <w:color w:val="000000"/>
                <w:lang w:val="en-US"/>
              </w:rPr>
              <w:t>I</w:t>
            </w:r>
            <w:r>
              <w:rPr>
                <w:color w:val="000000"/>
              </w:rPr>
              <w:t>.</w:t>
            </w:r>
          </w:p>
          <w:p w:rsidR="000A15A2" w:rsidRPr="00FB6B41" w:rsidRDefault="00FB6B41" w:rsidP="00FB6B41">
            <w:pPr>
              <w:ind w:left="400"/>
              <w:rPr>
                <w:color w:val="000000"/>
                <w:szCs w:val="24"/>
              </w:rPr>
            </w:pPr>
            <w:r>
              <w:rPr>
                <w:color w:val="000000"/>
              </w:rPr>
              <w:t xml:space="preserve">E) Османа. 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C71C5">
              <w:rPr>
                <w:color w:val="000000"/>
                <w:lang w:val="kk-KZ"/>
              </w:rPr>
              <w:t xml:space="preserve">11. </w:t>
            </w:r>
            <w:r w:rsidRPr="008C71C5">
              <w:rPr>
                <w:rFonts w:eastAsia="Times New Roman"/>
                <w:color w:val="000000"/>
                <w:lang w:eastAsia="ru-RU"/>
              </w:rPr>
              <w:t>Буддизм получил широкое распространение:</w:t>
            </w:r>
            <w:r w:rsidRPr="008C71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Пакистан, Иран, Бирна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Индонезия, Вьетнам, Лаос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Индия, Египет, Австралия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Саудовская Аравия, Алжир, Тунис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Китай, Япония, Юго-Восточная Азия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12. </w:t>
            </w:r>
            <w:r w:rsidRPr="008C71C5">
              <w:rPr>
                <w:rFonts w:eastAsia="Times New Roman"/>
                <w:color w:val="000000"/>
                <w:lang w:eastAsia="ru-RU"/>
              </w:rPr>
              <w:t>Газету, пользовавшуюся большой популярностью в период Великой французской революции, выпускал: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Жан Поль Марат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Максимилиан Робеспьер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Жак Ру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Пьер Шометт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Жорж Дантон 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13. </w:t>
            </w:r>
            <w:r w:rsidRPr="008C71C5">
              <w:rPr>
                <w:rFonts w:eastAsia="Times New Roman"/>
                <w:color w:val="000000"/>
                <w:lang w:eastAsia="ru-RU"/>
              </w:rPr>
              <w:t>Оп-арт, кинетическое искусство, поп-арт, гиперреализм – течения: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авангардизма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неотомизма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экзистенциализма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абстракционизма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неопозитивизма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lastRenderedPageBreak/>
              <w:t xml:space="preserve">14. </w:t>
            </w:r>
            <w:r w:rsidRPr="008C71C5">
              <w:rPr>
                <w:rFonts w:eastAsia="Times New Roman"/>
                <w:color w:val="000000"/>
                <w:lang w:eastAsia="ru-RU"/>
              </w:rPr>
              <w:t>В конце Х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I</w:t>
            </w:r>
            <w:r w:rsidRPr="008C71C5">
              <w:rPr>
                <w:rFonts w:eastAsia="Times New Roman"/>
                <w:color w:val="000000"/>
                <w:lang w:eastAsia="ru-RU"/>
              </w:rPr>
              <w:t>Х в. завершилась борьба между Англией и Францией за раздел: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Южной Америки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Аравийского полуострова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Юго-</w:t>
            </w:r>
            <w:r w:rsidRPr="008C71C5">
              <w:rPr>
                <w:rFonts w:eastAsia="Times New Roman"/>
                <w:color w:val="000000"/>
                <w:lang w:val="kk-KZ" w:eastAsia="ru-RU"/>
              </w:rPr>
              <w:t>В</w:t>
            </w:r>
            <w:r w:rsidRPr="008C71C5">
              <w:rPr>
                <w:rFonts w:eastAsia="Times New Roman"/>
                <w:color w:val="000000"/>
                <w:lang w:eastAsia="ru-RU"/>
              </w:rPr>
              <w:t>осточной Азии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Австралии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Африки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0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15. </w:t>
            </w:r>
            <w:r w:rsidRPr="008C71C5">
              <w:rPr>
                <w:rFonts w:eastAsia="Times New Roman"/>
                <w:color w:val="000000"/>
                <w:lang w:eastAsia="ru-RU"/>
              </w:rPr>
              <w:t>Страна, в которой пребывали эмиграционные власти ряда оккупированных стран Европы летом 1941 г.: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Финляндия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СССР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Италия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Англия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8C71C5">
              <w:rPr>
                <w:color w:val="000000"/>
                <w:lang w:val="kk-KZ"/>
              </w:rPr>
              <w:t xml:space="preserve">16.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Итальянская партия, секретарем которой в </w:t>
            </w:r>
            <w:smartTag w:uri="urn:schemas-microsoft-com:office:smarttags" w:element="metricconverter">
              <w:smartTagPr>
                <w:attr w:name="ProductID" w:val="1923 г"/>
              </w:smartTagPr>
              <w:r w:rsidRPr="008C71C5">
                <w:rPr>
                  <w:rFonts w:eastAsia="Times New Roman"/>
                  <w:color w:val="000000"/>
                  <w:lang w:eastAsia="ru-RU"/>
                </w:rPr>
                <w:t>1923 г</w:t>
              </w:r>
            </w:smartTag>
            <w:r w:rsidRPr="008C71C5">
              <w:rPr>
                <w:rFonts w:eastAsia="Times New Roman"/>
                <w:color w:val="000000"/>
                <w:lang w:eastAsia="ru-RU"/>
              </w:rPr>
              <w:t>. был Дж. Маттеотти:</w:t>
            </w:r>
            <w:r w:rsidRPr="008C71C5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Национальная фашистская партия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Либерально-демократическая партия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Социалистическая партия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Коммунистическая партия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Унитарная социалистическая партия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17.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Ниже перечислены события международной политики конца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– начала ХХ. Расставьте их в хронологической последовательности.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rFonts w:eastAsia="Times New Roman"/>
                <w:color w:val="000000"/>
                <w:lang w:eastAsia="ru-RU"/>
              </w:rPr>
              <w:t xml:space="preserve">1. Образование Тройственного союза. 2 Турецко-итальянская война. </w:t>
            </w:r>
            <w:r w:rsidR="0043539B" w:rsidRPr="0043539B">
              <w:rPr>
                <w:rFonts w:eastAsia="Times New Roman"/>
                <w:color w:val="000000"/>
                <w:lang w:eastAsia="ru-RU"/>
              </w:rPr>
              <w:t xml:space="preserve">             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3. Венский конгресс. 4. Франко-прусская война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2.3.1.4.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1.2.4.3.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3.4.1.2.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1.3.4.2.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3.1.2.4.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18. </w:t>
            </w:r>
            <w:r w:rsidRPr="008C71C5">
              <w:rPr>
                <w:rFonts w:eastAsia="Times New Roman"/>
                <w:color w:val="000000"/>
                <w:lang w:eastAsia="ru-RU"/>
              </w:rPr>
              <w:t>Принятый в США 23 июня 1947 г. Закон Тафта-Хартли: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Запретил применение ядерного оружия.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Запретил расовую дискриминацию.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Расширил возможности забастовочного движения.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Запретил движение коммунистов.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Ограничил забастовочное движение.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19. </w:t>
            </w:r>
            <w:r w:rsidRPr="008C71C5">
              <w:rPr>
                <w:rFonts w:eastAsia="Times New Roman"/>
                <w:color w:val="000000"/>
                <w:lang w:eastAsia="ru-RU"/>
              </w:rPr>
              <w:t>«Лицо, которое получит наибольшее число голосов как президент, будет президентом, если это число превышает половину всех выборщиков; если никто не получит такого большинства, то Палата представителей немедленно путем записок выберет президента из трех лиц президентского списка, получивших наибольшее число голосов»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rFonts w:eastAsia="Times New Roman"/>
                <w:color w:val="000000"/>
                <w:lang w:eastAsia="ru-RU"/>
              </w:rPr>
              <w:t>Документ цитирует конституцию нового времени: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России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Австро-Венгрии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Франции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Германии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  <w:lang w:val="kk-KZ"/>
              </w:rPr>
              <w:lastRenderedPageBreak/>
              <w:t xml:space="preserve">20.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«В конце января они переправились через реку Трент, вошли в селение 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rFonts w:eastAsia="Times New Roman"/>
                <w:color w:val="000000"/>
                <w:lang w:eastAsia="ru-RU"/>
              </w:rPr>
              <w:t xml:space="preserve">Редзингтон и сломали там 14 станков, оттуда они направились в 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rFonts w:eastAsia="Times New Roman"/>
                <w:color w:val="000000"/>
                <w:lang w:eastAsia="ru-RU"/>
              </w:rPr>
              <w:t>Клифтон…Клифтонские власти послали извещение в Ноттингем и просили прислать эскадрон гусар…»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8C71C5">
              <w:rPr>
                <w:rFonts w:eastAsia="Times New Roman"/>
                <w:color w:val="000000"/>
                <w:lang w:eastAsia="ru-RU"/>
              </w:rPr>
              <w:t>В документе описаны события, происходившие в: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Германии в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веке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Германии в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XVI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веке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Франции в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XVIII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веке</w:t>
            </w:r>
          </w:p>
          <w:p w:rsidR="000A15A2" w:rsidRPr="008C71C5" w:rsidRDefault="000A15A2" w:rsidP="00527703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Англии в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веке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Англии в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XIX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веке</w:t>
            </w:r>
          </w:p>
        </w:tc>
      </w:tr>
      <w:tr w:rsidR="000A15A2" w:rsidRPr="008C71C5" w:rsidTr="00527703">
        <w:trPr>
          <w:cantSplit/>
        </w:trPr>
        <w:tc>
          <w:tcPr>
            <w:tcW w:w="10138" w:type="dxa"/>
            <w:shd w:val="clear" w:color="auto" w:fill="auto"/>
          </w:tcPr>
          <w:p w:rsidR="000A15A2" w:rsidRPr="008C71C5" w:rsidRDefault="000A15A2" w:rsidP="00527703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0A15A2" w:rsidRPr="008C71C5" w:rsidRDefault="000A15A2" w:rsidP="00527703">
      <w:pPr>
        <w:ind w:left="400"/>
        <w:rPr>
          <w:color w:val="000000"/>
        </w:rPr>
      </w:pPr>
    </w:p>
    <w:p w:rsidR="000A15A2" w:rsidRPr="008C71C5" w:rsidRDefault="000A15A2" w:rsidP="00527703">
      <w:pPr>
        <w:ind w:left="400"/>
        <w:rPr>
          <w:color w:val="000000"/>
        </w:rPr>
      </w:pPr>
      <w:r w:rsidRPr="008C71C5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ind w:left="400"/>
              <w:rPr>
                <w:color w:val="000000"/>
              </w:rPr>
            </w:pP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ind w:left="400"/>
              <w:rPr>
                <w:color w:val="000000"/>
                <w:lang w:val="kk-KZ"/>
              </w:rPr>
            </w:pPr>
            <w:r w:rsidRPr="008C71C5">
              <w:rPr>
                <w:b/>
                <w:i/>
                <w:color w:val="000000"/>
                <w:lang w:val="kk-KZ"/>
              </w:rPr>
              <w:t>Инструкция:</w:t>
            </w:r>
            <w:r w:rsidRPr="008C71C5">
              <w:rPr>
                <w:i/>
                <w:color w:val="000000"/>
                <w:lang w:val="kk-KZ"/>
              </w:rPr>
              <w:t xml:space="preserve"> «Вам предлагаются тестовые задания с одним или с несколькими правильными ответами»</w:t>
            </w:r>
            <w:r w:rsidRPr="008C71C5">
              <w:rPr>
                <w:color w:val="000000"/>
                <w:lang w:val="kk-KZ"/>
              </w:rPr>
              <w:t>.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21. </w:t>
            </w:r>
            <w:r w:rsidRPr="008C71C5">
              <w:rPr>
                <w:rFonts w:eastAsia="Calibri"/>
                <w:color w:val="000000"/>
              </w:rPr>
              <w:t>Первыми жителями юга Месопотамии были: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ассирийцы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арабы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 xml:space="preserve">шумеры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эламиты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гунны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аккадцы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персы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египтяне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22. </w:t>
            </w:r>
            <w:r w:rsidRPr="008C71C5">
              <w:rPr>
                <w:rFonts w:eastAsia="Calibri"/>
                <w:color w:val="000000"/>
              </w:rPr>
              <w:t>В условиях феодализма западноевропейские крестьяне делились на группы: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государственные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приписные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 xml:space="preserve">зажиточные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равноправные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вольные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ссыльные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зависимые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черносошенные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23. </w:t>
            </w:r>
            <w:r w:rsidRPr="008C71C5">
              <w:rPr>
                <w:rFonts w:eastAsia="Times New Roman"/>
                <w:color w:val="000000"/>
                <w:lang w:eastAsia="ru-RU"/>
              </w:rPr>
              <w:t>Флот под названием «Непобедимая армада» был разгромлен в морском сражении между: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немцами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греками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шведами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англичанами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испанцами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Times New Roman"/>
                <w:color w:val="000000"/>
                <w:lang w:eastAsia="ru-RU"/>
              </w:rPr>
              <w:t>турками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Times New Roman"/>
                <w:color w:val="000000"/>
                <w:lang w:eastAsia="ru-RU"/>
              </w:rPr>
              <w:t>итальянцами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Times New Roman"/>
                <w:color w:val="000000"/>
                <w:lang w:eastAsia="ru-RU"/>
              </w:rPr>
              <w:t>русскими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24.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Внешняя политика Японии с середины </w:t>
            </w:r>
            <w:r w:rsidRPr="008C71C5">
              <w:rPr>
                <w:rFonts w:eastAsia="Times New Roman"/>
                <w:color w:val="000000"/>
                <w:lang w:val="en-US" w:eastAsia="ru-RU"/>
              </w:rPr>
              <w:t>XVII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 в по </w:t>
            </w:r>
            <w:smartTag w:uri="urn:schemas-microsoft-com:office:smarttags" w:element="metricconverter">
              <w:smartTagPr>
                <w:attr w:name="ProductID" w:val="1854 г"/>
              </w:smartTagPr>
              <w:r w:rsidRPr="008C71C5">
                <w:rPr>
                  <w:rFonts w:eastAsia="Times New Roman"/>
                  <w:color w:val="000000"/>
                  <w:lang w:eastAsia="ru-RU"/>
                </w:rPr>
                <w:t>1854 г</w:t>
              </w:r>
            </w:smartTag>
            <w:r w:rsidRPr="008C71C5">
              <w:rPr>
                <w:rFonts w:eastAsia="Times New Roman"/>
                <w:color w:val="000000"/>
                <w:lang w:eastAsia="ru-RU"/>
              </w:rPr>
              <w:t xml:space="preserve"> получила название политики: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«ненасильственного сопротивления»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«чистого обособления»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«разделяй и властвуй»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«нейтралитета»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«равных возможностей»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Times New Roman"/>
                <w:color w:val="000000"/>
                <w:lang w:eastAsia="ru-RU"/>
              </w:rPr>
              <w:t>«разумного компромисса»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Times New Roman"/>
                <w:color w:val="000000"/>
                <w:lang w:eastAsia="ru-RU"/>
              </w:rPr>
              <w:t>«доброго соседа»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Times New Roman"/>
                <w:color w:val="000000"/>
                <w:lang w:eastAsia="ru-RU"/>
              </w:rPr>
              <w:t>«закрытых дверей»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lastRenderedPageBreak/>
              <w:t xml:space="preserve">25. </w:t>
            </w:r>
            <w:r w:rsidRPr="008C71C5">
              <w:rPr>
                <w:rFonts w:eastAsia="Calibri"/>
                <w:color w:val="000000"/>
              </w:rPr>
              <w:t>Главный герой романа Сервантеса «Дон Кихот» являлся</w:t>
            </w:r>
          </w:p>
          <w:p w:rsidR="000A15A2" w:rsidRPr="008C71C5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владельцем мастерской</w:t>
            </w:r>
          </w:p>
          <w:p w:rsidR="000A15A2" w:rsidRPr="008C71C5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частным землевладельцем</w:t>
            </w:r>
          </w:p>
          <w:p w:rsidR="000A15A2" w:rsidRPr="008C71C5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учителем</w:t>
            </w:r>
          </w:p>
          <w:p w:rsidR="000A15A2" w:rsidRPr="008C71C5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заступник бедных и обиженных</w:t>
            </w:r>
          </w:p>
          <w:p w:rsidR="000A15A2" w:rsidRPr="008C71C5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богатым дворянином</w:t>
            </w:r>
          </w:p>
          <w:p w:rsidR="000A15A2" w:rsidRPr="008C71C5" w:rsidRDefault="000A15A2" w:rsidP="00527703">
            <w:pPr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ремесленником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бедным идальго (дворянин)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путешественником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26. </w:t>
            </w:r>
            <w:r w:rsidRPr="008C71C5">
              <w:rPr>
                <w:rFonts w:eastAsia="Calibri"/>
                <w:color w:val="000000"/>
              </w:rPr>
              <w:t xml:space="preserve">Тильзитский мир был заключён между: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Францией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США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Бельгией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Россией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 xml:space="preserve">Швецией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Австрией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Италией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Англией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27. </w:t>
            </w:r>
            <w:r w:rsidRPr="008C71C5">
              <w:rPr>
                <w:rFonts w:eastAsia="Calibri"/>
                <w:color w:val="000000"/>
              </w:rPr>
              <w:t>В апреле 1941 года был заключён Договор о нейтралитете сроком на 5 лет между: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Вьетнамом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США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Японией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Индией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Кореей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 xml:space="preserve">Монголией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Китаем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СССР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28. </w:t>
            </w:r>
            <w:r w:rsidRPr="008C71C5">
              <w:rPr>
                <w:rFonts w:eastAsia="Calibri"/>
                <w:color w:val="000000"/>
              </w:rPr>
              <w:t xml:space="preserve">По секретному договору </w:t>
            </w:r>
            <w:smartTag w:uri="urn:schemas-microsoft-com:office:smarttags" w:element="metricconverter">
              <w:smartTagPr>
                <w:attr w:name="ProductID" w:val="1915 г"/>
              </w:smartTagPr>
              <w:r w:rsidRPr="008C71C5">
                <w:rPr>
                  <w:rFonts w:eastAsia="Calibri"/>
                  <w:color w:val="000000"/>
                </w:rPr>
                <w:t>1915 г</w:t>
              </w:r>
            </w:smartTag>
            <w:r w:rsidRPr="008C71C5">
              <w:rPr>
                <w:rFonts w:eastAsia="Calibri"/>
                <w:color w:val="000000"/>
              </w:rPr>
              <w:t>. территория Ирана была поделена на две сферы влияния между: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Россией.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Францией.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Италией.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 xml:space="preserve">Германией.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Японией.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Австро-Венгрией.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Англией.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США.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lastRenderedPageBreak/>
              <w:t xml:space="preserve">29. </w:t>
            </w:r>
            <w:r w:rsidRPr="008C71C5">
              <w:rPr>
                <w:rFonts w:eastAsia="Calibri"/>
                <w:color w:val="000000"/>
              </w:rPr>
              <w:t>Представителями власти в древней Спарте являлись: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магистры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философы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ораторы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демократы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патриции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 xml:space="preserve">олигархи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цари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стратеги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30. </w:t>
            </w:r>
            <w:r w:rsidRPr="008C71C5">
              <w:rPr>
                <w:rFonts w:eastAsia="Calibri"/>
                <w:color w:val="000000"/>
              </w:rPr>
              <w:t>В арабских странах в период раннего средневековья высок</w:t>
            </w:r>
            <w:r w:rsidRPr="008C71C5">
              <w:rPr>
                <w:rFonts w:eastAsia="Calibri"/>
                <w:color w:val="000000"/>
                <w:lang w:val="kk-KZ"/>
              </w:rPr>
              <w:t>ого уро</w:t>
            </w:r>
            <w:r w:rsidRPr="008C71C5">
              <w:rPr>
                <w:rFonts w:eastAsia="Calibri"/>
                <w:color w:val="000000"/>
              </w:rPr>
              <w:t>в</w:t>
            </w:r>
            <w:r w:rsidRPr="008C71C5">
              <w:rPr>
                <w:rFonts w:eastAsia="Calibri"/>
                <w:color w:val="000000"/>
                <w:lang w:val="kk-KZ"/>
              </w:rPr>
              <w:t>ня</w:t>
            </w:r>
            <w:r w:rsidRPr="008C71C5">
              <w:rPr>
                <w:rFonts w:eastAsia="Calibri"/>
                <w:color w:val="000000"/>
              </w:rPr>
              <w:t xml:space="preserve">  развития </w:t>
            </w:r>
            <w:r w:rsidRPr="008C71C5">
              <w:rPr>
                <w:rFonts w:eastAsia="Calibri"/>
                <w:color w:val="000000"/>
                <w:lang w:val="kk-KZ"/>
              </w:rPr>
              <w:t>достиг</w:t>
            </w:r>
            <w:r w:rsidRPr="008C71C5">
              <w:rPr>
                <w:rFonts w:eastAsia="Calibri"/>
                <w:color w:val="000000"/>
              </w:rPr>
              <w:t>ли</w:t>
            </w:r>
            <w:r w:rsidRPr="008C71C5">
              <w:rPr>
                <w:rFonts w:eastAsia="Calibri"/>
                <w:color w:val="000000"/>
                <w:lang w:val="kk-KZ"/>
              </w:rPr>
              <w:t xml:space="preserve"> искусства</w:t>
            </w:r>
            <w:r w:rsidRPr="008C71C5">
              <w:rPr>
                <w:rFonts w:eastAsia="Calibri"/>
                <w:color w:val="000000"/>
              </w:rPr>
              <w:t>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ювелирное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живопис</w:t>
            </w:r>
            <w:r w:rsidRPr="008C71C5">
              <w:rPr>
                <w:rFonts w:eastAsia="Calibri"/>
                <w:color w:val="000000"/>
                <w:lang w:val="kk-KZ"/>
              </w:rPr>
              <w:t>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оперетт</w:t>
            </w:r>
            <w:r w:rsidRPr="008C71C5">
              <w:rPr>
                <w:rFonts w:eastAsia="Calibri"/>
                <w:color w:val="000000"/>
                <w:lang w:val="kk-KZ"/>
              </w:rPr>
              <w:t>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театральное искусство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скульптур</w:t>
            </w:r>
            <w:r w:rsidRPr="008C71C5">
              <w:rPr>
                <w:rFonts w:eastAsia="Calibri"/>
                <w:color w:val="000000"/>
                <w:lang w:val="kk-KZ"/>
              </w:rPr>
              <w:t>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зодчеств</w:t>
            </w:r>
            <w:r w:rsidRPr="008C71C5">
              <w:rPr>
                <w:rFonts w:eastAsia="Calibri"/>
                <w:color w:val="000000"/>
                <w:lang w:val="kk-KZ"/>
              </w:rPr>
              <w:t>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  <w:lang w:val="kk-KZ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ткачеств</w:t>
            </w:r>
            <w:r w:rsidRPr="008C71C5">
              <w:rPr>
                <w:rFonts w:eastAsia="Calibri"/>
                <w:color w:val="000000"/>
                <w:lang w:val="kk-KZ"/>
              </w:rPr>
              <w:t>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иконопис</w:t>
            </w:r>
            <w:r w:rsidRPr="008C71C5">
              <w:rPr>
                <w:rFonts w:eastAsia="Calibri"/>
                <w:color w:val="000000"/>
                <w:lang w:val="kk-KZ"/>
              </w:rPr>
              <w:t>и</w:t>
            </w:r>
            <w:r w:rsidRPr="008C71C5">
              <w:rPr>
                <w:rFonts w:eastAsia="Calibri"/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31. </w:t>
            </w:r>
            <w:r w:rsidRPr="008C71C5">
              <w:rPr>
                <w:rFonts w:eastAsia="Times New Roman"/>
                <w:color w:val="000000"/>
                <w:lang w:eastAsia="ru-RU"/>
              </w:rPr>
              <w:t>Основной(-ые) объект(ы) творчества Рембрандта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Times New Roman"/>
                <w:color w:val="000000"/>
                <w:lang w:eastAsia="ru-RU"/>
              </w:rPr>
              <w:t>человек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Times New Roman"/>
                <w:color w:val="000000"/>
                <w:lang w:eastAsia="ru-RU"/>
              </w:rPr>
              <w:t>морские пейзажи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Times New Roman"/>
                <w:color w:val="000000"/>
                <w:lang w:eastAsia="ru-RU"/>
              </w:rPr>
              <w:t>религиозные сюжеты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Times New Roman"/>
                <w:color w:val="000000"/>
                <w:lang w:eastAsia="ru-RU"/>
              </w:rPr>
              <w:t>памятники архитектуры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Times New Roman"/>
                <w:color w:val="000000"/>
                <w:lang w:eastAsia="ru-RU"/>
              </w:rPr>
              <w:t>геометрические фигуры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Times New Roman"/>
                <w:color w:val="000000"/>
                <w:lang w:eastAsia="ru-RU"/>
              </w:rPr>
              <w:t>цветы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Times New Roman"/>
                <w:color w:val="000000"/>
                <w:lang w:eastAsia="ru-RU"/>
              </w:rPr>
              <w:t>бытовые сцены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Times New Roman"/>
                <w:color w:val="000000"/>
                <w:lang w:eastAsia="ru-RU"/>
              </w:rPr>
              <w:t xml:space="preserve">натюрморты 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32. </w:t>
            </w:r>
            <w:r w:rsidRPr="008C71C5">
              <w:rPr>
                <w:rFonts w:eastAsia="Calibri"/>
                <w:color w:val="000000"/>
              </w:rPr>
              <w:t xml:space="preserve">К мероприятиям внешней политики Петра </w:t>
            </w:r>
            <w:r w:rsidRPr="008C71C5">
              <w:rPr>
                <w:rFonts w:eastAsia="Calibri"/>
                <w:color w:val="000000"/>
                <w:lang w:val="en-US"/>
              </w:rPr>
              <w:t>I</w:t>
            </w:r>
            <w:r w:rsidRPr="008C71C5">
              <w:rPr>
                <w:rFonts w:eastAsia="Calibri"/>
                <w:color w:val="000000"/>
              </w:rPr>
              <w:t xml:space="preserve"> относятся: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Священный союз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Северный Союз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Северная война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Венский конгресс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 xml:space="preserve">присоединение Казахстана к России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русско-японская война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Антанта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Азовский поход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BF2188" w:rsidRDefault="000A15A2" w:rsidP="00BF2188">
            <w:pPr>
              <w:ind w:left="400" w:hanging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  <w:lang w:val="kk-KZ"/>
              </w:rPr>
              <w:lastRenderedPageBreak/>
              <w:t xml:space="preserve">33. </w:t>
            </w:r>
            <w:r w:rsidR="00BF2188">
              <w:rPr>
                <w:rFonts w:eastAsia="Calibri"/>
                <w:color w:val="000000"/>
              </w:rPr>
              <w:t>В 1804 г Наполеон становится:</w:t>
            </w:r>
          </w:p>
          <w:p w:rsidR="00BF2188" w:rsidRDefault="00BF2188" w:rsidP="00BF218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A) </w:t>
            </w:r>
            <w:r>
              <w:rPr>
                <w:rFonts w:eastAsia="Calibri"/>
                <w:color w:val="000000"/>
              </w:rPr>
              <w:t>министром</w:t>
            </w:r>
          </w:p>
          <w:p w:rsidR="00BF2188" w:rsidRDefault="00BF2188" w:rsidP="00BF218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B) </w:t>
            </w:r>
            <w:r>
              <w:rPr>
                <w:rFonts w:eastAsia="Calibri"/>
                <w:color w:val="000000"/>
              </w:rPr>
              <w:t>нотаблем</w:t>
            </w:r>
          </w:p>
          <w:p w:rsidR="00BF2188" w:rsidRDefault="00BF2188" w:rsidP="00BF218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C) </w:t>
            </w:r>
            <w:r>
              <w:rPr>
                <w:rFonts w:eastAsia="Calibri"/>
                <w:color w:val="000000"/>
              </w:rPr>
              <w:t>консулом</w:t>
            </w:r>
          </w:p>
          <w:p w:rsidR="00BF2188" w:rsidRDefault="00BF2188" w:rsidP="00BF218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D) </w:t>
            </w:r>
            <w:r>
              <w:rPr>
                <w:rFonts w:eastAsia="Calibri"/>
                <w:color w:val="000000"/>
              </w:rPr>
              <w:t>префектом</w:t>
            </w:r>
          </w:p>
          <w:p w:rsidR="00BF2188" w:rsidRDefault="00BF2188" w:rsidP="00BF218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E) </w:t>
            </w:r>
            <w:r>
              <w:rPr>
                <w:rFonts w:eastAsia="Calibri"/>
                <w:color w:val="000000"/>
              </w:rPr>
              <w:t xml:space="preserve">императором </w:t>
            </w:r>
          </w:p>
          <w:p w:rsidR="00BF2188" w:rsidRDefault="00BF2188" w:rsidP="00BF218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F) </w:t>
            </w:r>
            <w:r>
              <w:rPr>
                <w:rFonts w:eastAsia="Calibri"/>
                <w:color w:val="000000"/>
              </w:rPr>
              <w:t>президентом</w:t>
            </w:r>
          </w:p>
          <w:p w:rsidR="00BF2188" w:rsidRDefault="00BF2188" w:rsidP="00BF2188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>
              <w:rPr>
                <w:color w:val="000000"/>
              </w:rPr>
              <w:t xml:space="preserve">G) </w:t>
            </w:r>
            <w:r>
              <w:rPr>
                <w:rFonts w:eastAsia="Calibri"/>
                <w:color w:val="000000"/>
              </w:rPr>
              <w:t>кардиналом</w:t>
            </w:r>
          </w:p>
          <w:p w:rsidR="000A15A2" w:rsidRPr="00BF2188" w:rsidRDefault="00BF2188" w:rsidP="00BF2188">
            <w:pPr>
              <w:tabs>
                <w:tab w:val="left" w:pos="8231"/>
              </w:tabs>
              <w:ind w:left="400"/>
              <w:rPr>
                <w:color w:val="000000"/>
                <w:szCs w:val="22"/>
              </w:rPr>
            </w:pPr>
            <w:r>
              <w:rPr>
                <w:color w:val="000000"/>
              </w:rPr>
              <w:t xml:space="preserve">H) </w:t>
            </w:r>
            <w:r>
              <w:rPr>
                <w:rFonts w:eastAsia="Calibri"/>
                <w:color w:val="000000"/>
              </w:rPr>
              <w:t>сенатором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34. </w:t>
            </w:r>
            <w:r w:rsidRPr="008C71C5">
              <w:rPr>
                <w:rFonts w:eastAsia="Calibri"/>
                <w:color w:val="000000"/>
              </w:rPr>
              <w:t>В период Июльской монархии во Франции  король Луй Филипп защищал интересы: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крупных капиталистов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крестьян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республиканцев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роялистов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средних слоёв буржуазии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рабочих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бонапартистов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 xml:space="preserve">банкиров 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35. </w:t>
            </w:r>
            <w:r w:rsidRPr="008C71C5">
              <w:rPr>
                <w:rFonts w:eastAsia="Calibri"/>
                <w:color w:val="000000"/>
              </w:rPr>
              <w:t xml:space="preserve">В 20-х 30-х гг. </w:t>
            </w:r>
            <w:r w:rsidRPr="008C71C5">
              <w:rPr>
                <w:rFonts w:eastAsia="Calibri"/>
                <w:color w:val="000000"/>
                <w:lang w:val="en-US"/>
              </w:rPr>
              <w:t>XX</w:t>
            </w:r>
            <w:r w:rsidRPr="008C71C5">
              <w:rPr>
                <w:rFonts w:eastAsia="Calibri"/>
                <w:color w:val="000000"/>
              </w:rPr>
              <w:t xml:space="preserve"> в. во Франции действовали фашистские организации: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«Огненные кресты».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«Союз борьбы».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«Аксьон франсез».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«Свободная Франция».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«Спартак».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 xml:space="preserve">«Скрещенные стрелы».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«Народный фронт».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«Фашо ди комбаттименто».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1802B2" w:rsidRDefault="000A15A2" w:rsidP="001802B2">
            <w:pPr>
              <w:tabs>
                <w:tab w:val="left" w:pos="8231"/>
              </w:tabs>
              <w:rPr>
                <w:rFonts w:eastAsia="Times New Roman"/>
                <w:color w:val="000000"/>
                <w:lang w:eastAsia="ru-RU"/>
              </w:rPr>
            </w:pPr>
            <w:r w:rsidRPr="008C71C5">
              <w:rPr>
                <w:color w:val="000000"/>
                <w:lang w:val="kk-KZ"/>
              </w:rPr>
              <w:t xml:space="preserve">36. </w:t>
            </w:r>
            <w:r w:rsidR="001802B2" w:rsidRPr="00B912B9">
              <w:rPr>
                <w:rFonts w:eastAsia="Times New Roman"/>
                <w:color w:val="000000"/>
                <w:lang w:eastAsia="ru-RU"/>
              </w:rPr>
              <w:t>В 1971 г. соглашение по вопросу о стат</w:t>
            </w:r>
            <w:r w:rsidR="001802B2">
              <w:rPr>
                <w:rFonts w:eastAsia="Times New Roman"/>
                <w:color w:val="000000"/>
                <w:lang w:eastAsia="ru-RU"/>
              </w:rPr>
              <w:t>усе Западного Берлина заключили</w:t>
            </w:r>
          </w:p>
          <w:p w:rsidR="001802B2" w:rsidRPr="00B912B9" w:rsidRDefault="001802B2" w:rsidP="001802B2">
            <w:pPr>
              <w:tabs>
                <w:tab w:val="left" w:pos="8231"/>
              </w:tabs>
              <w:rPr>
                <w:rFonts w:eastAsia="Times New Roman"/>
                <w:color w:val="000000"/>
                <w:lang w:eastAsia="ru-RU"/>
              </w:rPr>
            </w:pPr>
            <w:r w:rsidRPr="00824F4B">
              <w:rPr>
                <w:rFonts w:eastAsia="Times New Roman"/>
                <w:color w:val="000000"/>
                <w:lang w:eastAsia="ru-RU"/>
              </w:rPr>
              <w:t xml:space="preserve">      </w:t>
            </w:r>
            <w:r w:rsidRPr="00B912B9">
              <w:rPr>
                <w:rFonts w:eastAsia="Times New Roman"/>
                <w:color w:val="000000"/>
                <w:lang w:eastAsia="ru-RU"/>
              </w:rPr>
              <w:t xml:space="preserve">СССР и 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12B9">
              <w:rPr>
                <w:color w:val="000000"/>
              </w:rPr>
              <w:t xml:space="preserve">A) </w:t>
            </w:r>
            <w:r w:rsidRPr="00B912B9">
              <w:rPr>
                <w:rFonts w:eastAsia="Times New Roman"/>
                <w:color w:val="000000"/>
                <w:lang w:eastAsia="ru-RU"/>
              </w:rPr>
              <w:t>Япония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12B9">
              <w:rPr>
                <w:color w:val="000000"/>
              </w:rPr>
              <w:t xml:space="preserve">B) </w:t>
            </w:r>
            <w:r w:rsidRPr="00B912B9">
              <w:rPr>
                <w:rFonts w:eastAsia="Times New Roman"/>
                <w:color w:val="000000"/>
                <w:lang w:eastAsia="ru-RU"/>
              </w:rPr>
              <w:t xml:space="preserve">Франция 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12B9">
              <w:rPr>
                <w:color w:val="000000"/>
              </w:rPr>
              <w:t xml:space="preserve">C) </w:t>
            </w:r>
            <w:r w:rsidRPr="00B912B9">
              <w:rPr>
                <w:rFonts w:eastAsia="Times New Roman"/>
                <w:color w:val="000000"/>
                <w:lang w:eastAsia="ru-RU"/>
              </w:rPr>
              <w:t>США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12B9">
              <w:rPr>
                <w:color w:val="000000"/>
              </w:rPr>
              <w:t xml:space="preserve">D) </w:t>
            </w:r>
            <w:r w:rsidRPr="00B912B9">
              <w:rPr>
                <w:rFonts w:eastAsia="Times New Roman"/>
                <w:color w:val="000000"/>
                <w:lang w:eastAsia="ru-RU"/>
              </w:rPr>
              <w:t>КНДР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12B9">
              <w:rPr>
                <w:color w:val="000000"/>
              </w:rPr>
              <w:t xml:space="preserve">E) </w:t>
            </w:r>
            <w:r w:rsidRPr="00B912B9">
              <w:rPr>
                <w:rFonts w:eastAsia="Times New Roman"/>
                <w:color w:val="000000"/>
                <w:lang w:eastAsia="ru-RU"/>
              </w:rPr>
              <w:t>Великобритания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12B9">
              <w:rPr>
                <w:color w:val="000000"/>
              </w:rPr>
              <w:t xml:space="preserve">F) </w:t>
            </w:r>
            <w:r w:rsidRPr="00B912B9">
              <w:rPr>
                <w:rFonts w:eastAsia="Times New Roman"/>
                <w:color w:val="000000"/>
                <w:lang w:eastAsia="ru-RU"/>
              </w:rPr>
              <w:t>Швеция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rFonts w:eastAsia="Times New Roman"/>
                <w:color w:val="000000"/>
                <w:lang w:eastAsia="ru-RU"/>
              </w:rPr>
            </w:pPr>
            <w:r w:rsidRPr="00B912B9">
              <w:rPr>
                <w:color w:val="000000"/>
              </w:rPr>
              <w:t xml:space="preserve">G) </w:t>
            </w:r>
            <w:r w:rsidRPr="00B912B9">
              <w:rPr>
                <w:rFonts w:eastAsia="Times New Roman"/>
                <w:color w:val="000000"/>
                <w:lang w:eastAsia="ru-RU"/>
              </w:rPr>
              <w:t>Китай</w:t>
            </w:r>
          </w:p>
          <w:p w:rsidR="001802B2" w:rsidRPr="00B912B9" w:rsidRDefault="001802B2" w:rsidP="001802B2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B912B9">
              <w:rPr>
                <w:color w:val="000000"/>
              </w:rPr>
              <w:t xml:space="preserve">H) </w:t>
            </w:r>
            <w:r w:rsidRPr="00B912B9">
              <w:rPr>
                <w:rFonts w:eastAsia="Times New Roman"/>
                <w:color w:val="000000"/>
                <w:lang w:eastAsia="ru-RU"/>
              </w:rPr>
              <w:t>Канада</w:t>
            </w:r>
          </w:p>
          <w:p w:rsidR="000A15A2" w:rsidRPr="008C71C5" w:rsidRDefault="000A15A2" w:rsidP="001802B2">
            <w:pPr>
              <w:tabs>
                <w:tab w:val="left" w:pos="8231"/>
              </w:tabs>
              <w:ind w:left="400"/>
              <w:rPr>
                <w:color w:val="000000"/>
              </w:rPr>
            </w:pP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lastRenderedPageBreak/>
              <w:t xml:space="preserve">37. </w:t>
            </w:r>
            <w:r w:rsidRPr="008C71C5">
              <w:rPr>
                <w:rFonts w:eastAsia="Calibri"/>
                <w:color w:val="000000"/>
              </w:rPr>
              <w:t>Частная собственность на землю в государстве Великих Моголов имела формы: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бенефиций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заминдар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икта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джагир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инам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 xml:space="preserve">харадж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лен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домен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38. </w:t>
            </w:r>
            <w:r w:rsidRPr="008C71C5">
              <w:rPr>
                <w:rFonts w:eastAsia="Calibri"/>
                <w:color w:val="000000"/>
              </w:rPr>
              <w:t>Среди предлагаемых лидерами чартистского движения форм борьбы за права рабочих известны: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террористическая акция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восстание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акция гражданского неповиновения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петиционная кампания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гражданская война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 xml:space="preserve">всеобщая стачка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референдум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государственный переворот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39. </w:t>
            </w:r>
            <w:r w:rsidRPr="008C71C5">
              <w:rPr>
                <w:rFonts w:eastAsia="Calibri"/>
                <w:color w:val="000000"/>
              </w:rPr>
              <w:t>«План Дауэса» представляет собой стратегический план восстановления: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военно-технического потенциала стран Латинской Америки.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экономики пострадавших в Первой мировой войне стран.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довоенных границ европейских стран.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международных кредитно-финансовых отношений.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 xml:space="preserve">колониальной системы.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>дипломатических отношений США и СССР.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американской экономики.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германской экономики.</w:t>
            </w:r>
            <w:r w:rsidRPr="008C71C5">
              <w:rPr>
                <w:color w:val="000000"/>
              </w:rPr>
              <w:t xml:space="preserve"> </w:t>
            </w:r>
          </w:p>
        </w:tc>
      </w:tr>
      <w:tr w:rsidR="000A15A2" w:rsidRPr="008C71C5" w:rsidTr="00527703">
        <w:trPr>
          <w:cantSplit/>
        </w:trPr>
        <w:tc>
          <w:tcPr>
            <w:tcW w:w="9640" w:type="dxa"/>
            <w:shd w:val="clear" w:color="auto" w:fill="auto"/>
          </w:tcPr>
          <w:p w:rsidR="000A15A2" w:rsidRPr="008C71C5" w:rsidRDefault="000A15A2" w:rsidP="00527703">
            <w:pPr>
              <w:tabs>
                <w:tab w:val="left" w:pos="8231"/>
              </w:tabs>
              <w:ind w:left="400" w:hanging="400"/>
              <w:rPr>
                <w:color w:val="000000"/>
              </w:rPr>
            </w:pPr>
            <w:r w:rsidRPr="008C71C5">
              <w:rPr>
                <w:color w:val="000000"/>
                <w:lang w:val="kk-KZ"/>
              </w:rPr>
              <w:t xml:space="preserve">40. </w:t>
            </w:r>
            <w:r w:rsidRPr="008C71C5">
              <w:rPr>
                <w:rFonts w:eastAsia="Calibri"/>
                <w:color w:val="000000"/>
              </w:rPr>
              <w:t xml:space="preserve">С целью укрепления позиций Японии в Маньчжурии в 30-х годах </w:t>
            </w:r>
            <w:r w:rsidRPr="008C71C5">
              <w:rPr>
                <w:rFonts w:eastAsia="Calibri"/>
                <w:color w:val="000000"/>
                <w:lang w:val="en-US"/>
              </w:rPr>
              <w:t>XX</w:t>
            </w:r>
            <w:r w:rsidRPr="008C71C5">
              <w:rPr>
                <w:rFonts w:eastAsia="Calibri"/>
                <w:color w:val="000000"/>
              </w:rPr>
              <w:t xml:space="preserve"> в. были разработаны: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A) </w:t>
            </w:r>
            <w:r w:rsidRPr="008C71C5">
              <w:rPr>
                <w:rFonts w:eastAsia="Calibri"/>
                <w:color w:val="000000"/>
              </w:rPr>
              <w:t>«новая экономическая структура».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B) </w:t>
            </w:r>
            <w:r w:rsidRPr="008C71C5">
              <w:rPr>
                <w:rFonts w:eastAsia="Calibri"/>
                <w:color w:val="000000"/>
              </w:rPr>
              <w:t>«новые рубежи».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C) </w:t>
            </w:r>
            <w:r w:rsidRPr="008C71C5">
              <w:rPr>
                <w:rFonts w:eastAsia="Calibri"/>
                <w:color w:val="000000"/>
              </w:rPr>
              <w:t>«новый этап».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D) </w:t>
            </w:r>
            <w:r w:rsidRPr="008C71C5">
              <w:rPr>
                <w:rFonts w:eastAsia="Calibri"/>
                <w:color w:val="000000"/>
              </w:rPr>
              <w:t>«новая экономическая политика».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E) </w:t>
            </w:r>
            <w:r w:rsidRPr="008C71C5">
              <w:rPr>
                <w:rFonts w:eastAsia="Calibri"/>
                <w:color w:val="000000"/>
              </w:rPr>
              <w:t>«новое политическое мышление».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rFonts w:eastAsia="Calibri"/>
                <w:color w:val="000000"/>
              </w:rPr>
            </w:pPr>
            <w:r w:rsidRPr="008C71C5">
              <w:rPr>
                <w:color w:val="000000"/>
              </w:rPr>
              <w:t xml:space="preserve">F) </w:t>
            </w:r>
            <w:r w:rsidRPr="008C71C5">
              <w:rPr>
                <w:rFonts w:eastAsia="Calibri"/>
                <w:color w:val="000000"/>
              </w:rPr>
              <w:t xml:space="preserve">«новая политическая структура».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G) </w:t>
            </w:r>
            <w:r w:rsidRPr="008C71C5">
              <w:rPr>
                <w:rFonts w:eastAsia="Calibri"/>
                <w:color w:val="000000"/>
              </w:rPr>
              <w:t>«новая стратегия».</w:t>
            </w:r>
            <w:r w:rsidRPr="008C71C5">
              <w:rPr>
                <w:color w:val="000000"/>
              </w:rPr>
              <w:t xml:space="preserve"> </w:t>
            </w:r>
          </w:p>
          <w:p w:rsidR="000A15A2" w:rsidRPr="008C71C5" w:rsidRDefault="000A15A2" w:rsidP="00527703">
            <w:pPr>
              <w:tabs>
                <w:tab w:val="left" w:pos="8231"/>
              </w:tabs>
              <w:ind w:left="400"/>
              <w:rPr>
                <w:color w:val="000000"/>
              </w:rPr>
            </w:pPr>
            <w:r w:rsidRPr="008C71C5">
              <w:rPr>
                <w:color w:val="000000"/>
              </w:rPr>
              <w:t xml:space="preserve">H) </w:t>
            </w:r>
            <w:r w:rsidRPr="008C71C5">
              <w:rPr>
                <w:rFonts w:eastAsia="Calibri"/>
                <w:color w:val="000000"/>
              </w:rPr>
              <w:t>«новый курс».</w:t>
            </w:r>
            <w:r w:rsidRPr="008C71C5">
              <w:rPr>
                <w:color w:val="000000"/>
              </w:rPr>
              <w:t xml:space="preserve"> </w:t>
            </w:r>
          </w:p>
        </w:tc>
      </w:tr>
    </w:tbl>
    <w:p w:rsidR="000A15A2" w:rsidRPr="008C71C5" w:rsidRDefault="000A15A2" w:rsidP="00527703">
      <w:pPr>
        <w:ind w:left="400"/>
        <w:rPr>
          <w:color w:val="000000"/>
        </w:rPr>
      </w:pPr>
    </w:p>
    <w:p w:rsidR="000A15A2" w:rsidRDefault="000A15A2">
      <w:pPr>
        <w:rPr>
          <w:rFonts w:eastAsia="Times New Roman"/>
          <w:sz w:val="36"/>
          <w:lang w:val="en-US" w:eastAsia="ru-RU"/>
        </w:rPr>
      </w:pPr>
      <w:bookmarkStart w:id="0" w:name="_GoBack"/>
      <w:bookmarkEnd w:id="0"/>
    </w:p>
    <w:p w:rsidR="00883B0F" w:rsidRPr="00883B0F" w:rsidRDefault="00883B0F" w:rsidP="00883B0F">
      <w:pPr>
        <w:spacing w:line="240" w:lineRule="auto"/>
        <w:jc w:val="center"/>
        <w:rPr>
          <w:rFonts w:eastAsia="Times New Roman"/>
          <w:sz w:val="36"/>
          <w:lang w:val="en-US" w:eastAsia="ru-RU"/>
        </w:rPr>
      </w:pPr>
    </w:p>
    <w:sectPr w:rsidR="00883B0F" w:rsidRPr="00883B0F" w:rsidSect="000A15A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B11" w:rsidRDefault="00F41B11" w:rsidP="000A15A2">
      <w:pPr>
        <w:spacing w:line="240" w:lineRule="auto"/>
      </w:pPr>
      <w:r>
        <w:separator/>
      </w:r>
    </w:p>
  </w:endnote>
  <w:endnote w:type="continuationSeparator" w:id="0">
    <w:p w:rsidR="00F41B11" w:rsidRDefault="00F41B11" w:rsidP="000A15A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B11" w:rsidRDefault="00F41B11" w:rsidP="000A15A2">
      <w:pPr>
        <w:spacing w:line="240" w:lineRule="auto"/>
      </w:pPr>
      <w:r>
        <w:separator/>
      </w:r>
    </w:p>
  </w:footnote>
  <w:footnote w:type="continuationSeparator" w:id="0">
    <w:p w:rsidR="00F41B11" w:rsidRDefault="00F41B11" w:rsidP="000A15A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0A15A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27703" w:rsidRDefault="0052770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 w:rsidP="0052770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A66C1">
      <w:rPr>
        <w:rStyle w:val="a5"/>
        <w:noProof/>
      </w:rPr>
      <w:t>9</w:t>
    </w:r>
    <w:r>
      <w:rPr>
        <w:rStyle w:val="a5"/>
      </w:rPr>
      <w:fldChar w:fldCharType="end"/>
    </w:r>
  </w:p>
  <w:p w:rsidR="00527703" w:rsidRPr="000A15A2" w:rsidRDefault="00527703" w:rsidP="000A15A2">
    <w:pPr>
      <w:pStyle w:val="a3"/>
      <w:rPr>
        <w:sz w:val="20"/>
      </w:rPr>
    </w:pPr>
    <w:r>
      <w:rPr>
        <w:sz w:val="20"/>
      </w:rPr>
      <w:t xml:space="preserve"> </w:t>
    </w:r>
    <w:r>
      <w:rPr>
        <w:sz w:val="20"/>
      </w:rPr>
      <w:tab/>
    </w:r>
    <w:r>
      <w:rPr>
        <w:sz w:val="20"/>
      </w:rPr>
      <w:tab/>
      <w:t>вариант 3204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703" w:rsidRDefault="00527703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4E51"/>
    <w:rsid w:val="000A15A2"/>
    <w:rsid w:val="000A66C1"/>
    <w:rsid w:val="001802B2"/>
    <w:rsid w:val="001B628B"/>
    <w:rsid w:val="001C75F0"/>
    <w:rsid w:val="00224726"/>
    <w:rsid w:val="0024372D"/>
    <w:rsid w:val="002444E0"/>
    <w:rsid w:val="002F5695"/>
    <w:rsid w:val="003244F0"/>
    <w:rsid w:val="00372240"/>
    <w:rsid w:val="00374E51"/>
    <w:rsid w:val="003B1657"/>
    <w:rsid w:val="0040150B"/>
    <w:rsid w:val="0043539B"/>
    <w:rsid w:val="00527703"/>
    <w:rsid w:val="00565A17"/>
    <w:rsid w:val="00596476"/>
    <w:rsid w:val="00655879"/>
    <w:rsid w:val="006902C8"/>
    <w:rsid w:val="006A0EE2"/>
    <w:rsid w:val="007A1FD7"/>
    <w:rsid w:val="007A457F"/>
    <w:rsid w:val="00824F4B"/>
    <w:rsid w:val="00836015"/>
    <w:rsid w:val="00883B0F"/>
    <w:rsid w:val="009506C3"/>
    <w:rsid w:val="009E5379"/>
    <w:rsid w:val="00A27F6C"/>
    <w:rsid w:val="00A60520"/>
    <w:rsid w:val="00AB75F9"/>
    <w:rsid w:val="00B50A11"/>
    <w:rsid w:val="00BF2188"/>
    <w:rsid w:val="00C56533"/>
    <w:rsid w:val="00CC280C"/>
    <w:rsid w:val="00D25BDF"/>
    <w:rsid w:val="00E065CE"/>
    <w:rsid w:val="00E93FE6"/>
    <w:rsid w:val="00F14722"/>
    <w:rsid w:val="00F41B11"/>
    <w:rsid w:val="00FA716B"/>
    <w:rsid w:val="00FB6B41"/>
    <w:rsid w:val="00FF4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83B0F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883B0F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883B0F"/>
  </w:style>
  <w:style w:type="table" w:styleId="a6">
    <w:name w:val="Table Grid"/>
    <w:basedOn w:val="a1"/>
    <w:uiPriority w:val="59"/>
    <w:rsid w:val="000A15A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1"/>
    <w:qFormat/>
    <w:rsid w:val="000A15A2"/>
    <w:pPr>
      <w:spacing w:line="240" w:lineRule="auto"/>
    </w:pPr>
    <w:rPr>
      <w:rFonts w:ascii="Calibri" w:eastAsia="Times New Roman" w:hAnsi="Calibri"/>
      <w:sz w:val="22"/>
      <w:szCs w:val="2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A15A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A15A2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0A15A2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A15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268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0778F-63DA-4F48-824D-B6999B6AA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1240</Words>
  <Characters>7074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22</cp:revision>
  <dcterms:created xsi:type="dcterms:W3CDTF">2017-08-22T05:48:00Z</dcterms:created>
  <dcterms:modified xsi:type="dcterms:W3CDTF">2017-09-08T07:12:00Z</dcterms:modified>
</cp:coreProperties>
</file>